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A200" w14:textId="2CC1761B" w:rsidR="00C56382" w:rsidRDefault="00AE7A59">
      <w:r>
        <w:rPr>
          <w:noProof/>
        </w:rPr>
        <w:drawing>
          <wp:inline distT="0" distB="0" distL="0" distR="0" wp14:anchorId="14DCA6BA" wp14:editId="6FF4FAE5">
            <wp:extent cx="1270635" cy="73469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1270635" cy="734695"/>
                    </a:xfrm>
                    <a:prstGeom prst="rect">
                      <a:avLst/>
                    </a:prstGeom>
                  </pic:spPr>
                </pic:pic>
              </a:graphicData>
            </a:graphic>
          </wp:inline>
        </w:drawing>
      </w:r>
    </w:p>
    <w:p w14:paraId="6CC37125" w14:textId="20D88D08" w:rsidR="00AE7A59" w:rsidRDefault="00AE7A59"/>
    <w:p w14:paraId="7250EA35" w14:textId="777DEFA2" w:rsidR="00AE7A59" w:rsidRDefault="00175A82" w:rsidP="00175A82">
      <w:pPr>
        <w:spacing w:after="0" w:line="360" w:lineRule="auto"/>
        <w:textAlignment w:val="baseline"/>
        <w:rPr>
          <w:rFonts w:ascii="Arial" w:eastAsia="Arial" w:hAnsi="Arial"/>
          <w:color w:val="000000"/>
        </w:rPr>
      </w:pPr>
      <w:r>
        <w:rPr>
          <w:rFonts w:ascii="Arial" w:eastAsia="Arial" w:hAnsi="Arial"/>
          <w:color w:val="000000"/>
        </w:rPr>
        <w:t xml:space="preserve">October </w:t>
      </w:r>
      <w:r w:rsidR="007D0098">
        <w:rPr>
          <w:rFonts w:ascii="Arial" w:eastAsia="Arial" w:hAnsi="Arial"/>
          <w:color w:val="000000"/>
        </w:rPr>
        <w:t>2</w:t>
      </w:r>
      <w:r>
        <w:rPr>
          <w:rFonts w:ascii="Arial" w:eastAsia="Arial" w:hAnsi="Arial"/>
          <w:color w:val="000000"/>
        </w:rPr>
        <w:t>6</w:t>
      </w:r>
      <w:r w:rsidR="00AE7A59">
        <w:rPr>
          <w:rFonts w:ascii="Arial" w:eastAsia="Arial" w:hAnsi="Arial"/>
          <w:color w:val="000000"/>
        </w:rPr>
        <w:t>, 202</w:t>
      </w:r>
      <w:r w:rsidR="00907A53">
        <w:rPr>
          <w:rFonts w:ascii="Arial" w:eastAsia="Arial" w:hAnsi="Arial"/>
          <w:color w:val="000000"/>
        </w:rPr>
        <w:t>2</w:t>
      </w:r>
    </w:p>
    <w:p w14:paraId="56FE1D12" w14:textId="6DAE282F" w:rsidR="00175A82" w:rsidRDefault="00175A82" w:rsidP="00175A82">
      <w:pPr>
        <w:spacing w:after="0" w:line="360" w:lineRule="auto"/>
        <w:textAlignment w:val="baseline"/>
        <w:rPr>
          <w:rFonts w:ascii="Arial" w:eastAsia="Arial" w:hAnsi="Arial"/>
          <w:color w:val="000000"/>
        </w:rPr>
      </w:pPr>
    </w:p>
    <w:p w14:paraId="620FF142" w14:textId="77777777" w:rsidR="00175A82" w:rsidRDefault="00175A82" w:rsidP="00175A82">
      <w:pPr>
        <w:shd w:val="clear" w:color="auto" w:fill="FBFCFD"/>
        <w:spacing w:after="0" w:line="360" w:lineRule="auto"/>
        <w:jc w:val="both"/>
        <w:rPr>
          <w:rFonts w:ascii="Arial" w:eastAsia="Times New Roman" w:hAnsi="Arial" w:cs="Arial"/>
          <w:bCs/>
          <w:lang w:eastAsia="en-SG"/>
        </w:rPr>
      </w:pPr>
      <w:r w:rsidRPr="008B025C">
        <w:rPr>
          <w:rFonts w:ascii="Arial" w:eastAsia="Times New Roman" w:hAnsi="Arial" w:cs="Arial"/>
          <w:bCs/>
          <w:lang w:eastAsia="en-SG"/>
        </w:rPr>
        <w:t>Dear Valued Supplier Partner,</w:t>
      </w:r>
    </w:p>
    <w:p w14:paraId="622BC3C0" w14:textId="70B4C5AA" w:rsidR="00175A82" w:rsidRPr="008B025C" w:rsidRDefault="00175A82" w:rsidP="00175A82">
      <w:pPr>
        <w:shd w:val="clear" w:color="auto" w:fill="FBFCFD"/>
        <w:spacing w:after="0" w:line="240" w:lineRule="auto"/>
        <w:jc w:val="both"/>
        <w:rPr>
          <w:rFonts w:ascii="Arial" w:eastAsia="Times New Roman" w:hAnsi="Arial" w:cs="Arial"/>
          <w:bCs/>
          <w:lang w:eastAsia="en-SG"/>
        </w:rPr>
      </w:pPr>
      <w:r w:rsidRPr="008B025C">
        <w:rPr>
          <w:rFonts w:ascii="Arial" w:eastAsia="Times New Roman" w:hAnsi="Arial" w:cs="Arial"/>
          <w:bCs/>
          <w:lang w:eastAsia="en-SG"/>
        </w:rPr>
        <w:t xml:space="preserve"> </w:t>
      </w:r>
    </w:p>
    <w:p w14:paraId="0B7F1EDF" w14:textId="56731DD6" w:rsidR="00175A82" w:rsidRDefault="00175A82" w:rsidP="00175A82">
      <w:pPr>
        <w:shd w:val="clear" w:color="auto" w:fill="FBFCFD"/>
        <w:spacing w:after="0" w:line="360" w:lineRule="auto"/>
        <w:jc w:val="both"/>
        <w:rPr>
          <w:rFonts w:ascii="Arial" w:hAnsi="Arial" w:cs="Arial"/>
          <w:bCs/>
          <w:kern w:val="24"/>
        </w:rPr>
      </w:pPr>
      <w:r w:rsidRPr="008B025C">
        <w:rPr>
          <w:rFonts w:ascii="Arial" w:eastAsia="Times New Roman" w:hAnsi="Arial" w:cs="Arial"/>
          <w:bCs/>
          <w:lang w:eastAsia="en-SG"/>
        </w:rPr>
        <w:t xml:space="preserve">As you are likely </w:t>
      </w:r>
      <w:proofErr w:type="gramStart"/>
      <w:r w:rsidRPr="008B025C">
        <w:rPr>
          <w:rFonts w:ascii="Arial" w:eastAsia="Times New Roman" w:hAnsi="Arial" w:cs="Arial"/>
          <w:bCs/>
          <w:lang w:eastAsia="en-SG"/>
        </w:rPr>
        <w:t>well aware</w:t>
      </w:r>
      <w:proofErr w:type="gramEnd"/>
      <w:r w:rsidRPr="008B025C">
        <w:rPr>
          <w:rFonts w:ascii="Arial" w:eastAsia="Times New Roman" w:hAnsi="Arial" w:cs="Arial"/>
          <w:bCs/>
          <w:lang w:eastAsia="en-SG"/>
        </w:rPr>
        <w:t xml:space="preserve">, the global pervasiveness of forced/trafficked labor has led to increased awareness and increased regulation.  </w:t>
      </w:r>
      <w:r w:rsidRPr="008B025C">
        <w:rPr>
          <w:rFonts w:ascii="Arial" w:hAnsi="Arial" w:cs="Arial"/>
          <w:bCs/>
          <w:kern w:val="24"/>
        </w:rPr>
        <w:t>Human Trafficking is defined as “</w:t>
      </w:r>
      <w:r w:rsidRPr="008B025C">
        <w:rPr>
          <w:rFonts w:ascii="Arial" w:hAnsi="Arial" w:cs="Arial"/>
          <w:bCs/>
          <w:i/>
          <w:kern w:val="24"/>
        </w:rPr>
        <w:t>the recruitment, harboring, transportation, provision, or obtaining of a person for labor or services, through force, fraud, or coercion for the purpose of subjection to involuntary servitude, peonage, debt bondage, or slavery</w:t>
      </w:r>
      <w:r w:rsidRPr="008B025C">
        <w:rPr>
          <w:rFonts w:ascii="Arial" w:hAnsi="Arial" w:cs="Arial"/>
          <w:bCs/>
          <w:kern w:val="24"/>
        </w:rPr>
        <w:t xml:space="preserve">”. </w:t>
      </w:r>
      <w:r w:rsidRPr="008B025C">
        <w:rPr>
          <w:rFonts w:ascii="Arial" w:hAnsi="Arial" w:cs="Arial"/>
        </w:rPr>
        <w:t xml:space="preserve">TE Connectivity’s policies, including our TE </w:t>
      </w:r>
      <w:hyperlink r:id="rId5" w:history="1">
        <w:r w:rsidRPr="008B025C">
          <w:rPr>
            <w:rStyle w:val="Hyperlink"/>
            <w:rFonts w:ascii="Arial" w:hAnsi="Arial" w:cs="Arial"/>
          </w:rPr>
          <w:t>Guide to Supplier Social Responsibility</w:t>
        </w:r>
      </w:hyperlink>
      <w:r w:rsidRPr="008B025C">
        <w:rPr>
          <w:rFonts w:ascii="Arial" w:hAnsi="Arial" w:cs="Arial"/>
        </w:rPr>
        <w:t>, requires respect for human rights and prohibits any form of human slavery or forced labor</w:t>
      </w:r>
      <w:r>
        <w:rPr>
          <w:rFonts w:ascii="Arial" w:hAnsi="Arial" w:cs="Arial"/>
        </w:rPr>
        <w:t>.</w:t>
      </w:r>
      <w:r w:rsidRPr="008B025C">
        <w:rPr>
          <w:rFonts w:ascii="Arial" w:hAnsi="Arial" w:cs="Arial"/>
        </w:rPr>
        <w:t xml:space="preserve">  To ensure supplier compliance with this policy, TE is </w:t>
      </w:r>
      <w:r w:rsidRPr="008B025C">
        <w:rPr>
          <w:rFonts w:ascii="Arial" w:hAnsi="Arial" w:cs="Arial"/>
          <w:bCs/>
          <w:kern w:val="24"/>
        </w:rPr>
        <w:t xml:space="preserve">partnering with </w:t>
      </w:r>
      <w:hyperlink r:id="rId6" w:history="1">
        <w:r w:rsidRPr="008B025C">
          <w:rPr>
            <w:rStyle w:val="Hyperlink"/>
            <w:rFonts w:ascii="Arial" w:hAnsi="Arial" w:cs="Arial"/>
            <w:bCs/>
            <w:kern w:val="24"/>
          </w:rPr>
          <w:t>Assent Compliance</w:t>
        </w:r>
      </w:hyperlink>
      <w:r w:rsidRPr="008B025C">
        <w:rPr>
          <w:rFonts w:ascii="Arial" w:hAnsi="Arial" w:cs="Arial"/>
          <w:bCs/>
          <w:kern w:val="24"/>
        </w:rPr>
        <w:t xml:space="preserve"> to conduct the following survey with our suppliers.</w:t>
      </w:r>
    </w:p>
    <w:p w14:paraId="194C854B" w14:textId="27A24CF6" w:rsidR="00175A82" w:rsidRDefault="00175A82" w:rsidP="00175A82">
      <w:pPr>
        <w:shd w:val="clear" w:color="auto" w:fill="FBFCFD"/>
        <w:spacing w:after="0" w:line="240" w:lineRule="auto"/>
        <w:jc w:val="both"/>
        <w:rPr>
          <w:rFonts w:ascii="Arial" w:hAnsi="Arial" w:cs="Arial"/>
          <w:bCs/>
          <w:kern w:val="24"/>
        </w:rPr>
      </w:pPr>
    </w:p>
    <w:p w14:paraId="13C7D26A" w14:textId="634E84C5" w:rsidR="00175A82" w:rsidRPr="008B025C" w:rsidRDefault="00175A82" w:rsidP="00175A82">
      <w:pPr>
        <w:shd w:val="clear" w:color="auto" w:fill="FBFCFD"/>
        <w:spacing w:after="0" w:line="360" w:lineRule="auto"/>
        <w:jc w:val="both"/>
        <w:rPr>
          <w:rFonts w:ascii="Arial" w:eastAsia="Times New Roman" w:hAnsi="Arial" w:cs="Arial"/>
          <w:lang w:val="en-CA" w:eastAsia="en-SG"/>
        </w:rPr>
      </w:pPr>
      <w:r w:rsidRPr="008B025C">
        <w:rPr>
          <w:rFonts w:ascii="Arial" w:hAnsi="Arial" w:cs="Arial"/>
          <w:b/>
          <w:bCs/>
          <w:kern w:val="24"/>
        </w:rPr>
        <w:t xml:space="preserve">The Assent Human Trafficking and Slavery survey module will utilize the </w:t>
      </w:r>
      <w:r w:rsidRPr="008B025C">
        <w:rPr>
          <w:rFonts w:ascii="Arial" w:eastAsia="Times New Roman" w:hAnsi="Arial" w:cs="Arial"/>
          <w:b/>
          <w:lang w:val="en-CA" w:eastAsia="en-SG"/>
        </w:rPr>
        <w:t>Slavery and Trafficking Risk Template (STRT) which is an industry standard survey used to collect human trafficking and slavery data from the supply chain</w:t>
      </w:r>
      <w:r w:rsidRPr="008B025C">
        <w:rPr>
          <w:rFonts w:ascii="Arial" w:eastAsia="Times New Roman" w:hAnsi="Arial" w:cs="Arial"/>
          <w:lang w:val="en-CA" w:eastAsia="en-SG"/>
        </w:rPr>
        <w:t xml:space="preserve">. If this is your first contact with the STRT, please review the instructions on the first page of the template. Your prompt completion of this survey will help TE meet current environmental, social, and governance (ESG) expectations.  The survey is designed to facilitate the collection of relevant data and supporting documentation, when needed.  </w:t>
      </w:r>
    </w:p>
    <w:p w14:paraId="73DFEEAB" w14:textId="77777777" w:rsidR="00175A82" w:rsidRPr="008B025C" w:rsidRDefault="00175A82" w:rsidP="00175A82">
      <w:pPr>
        <w:shd w:val="clear" w:color="auto" w:fill="FBFCFD"/>
        <w:spacing w:after="0" w:line="240" w:lineRule="auto"/>
        <w:jc w:val="both"/>
        <w:rPr>
          <w:rFonts w:ascii="Arial" w:eastAsia="Times New Roman" w:hAnsi="Arial" w:cs="Arial"/>
          <w:lang w:val="en-CA" w:eastAsia="en-SG"/>
        </w:rPr>
      </w:pPr>
    </w:p>
    <w:p w14:paraId="70D3FEDE" w14:textId="061E8198" w:rsidR="00175A82" w:rsidRPr="008B025C" w:rsidRDefault="00175A82" w:rsidP="00175A82">
      <w:pPr>
        <w:shd w:val="clear" w:color="auto" w:fill="FBFCFD"/>
        <w:spacing w:after="0" w:line="360" w:lineRule="auto"/>
        <w:jc w:val="both"/>
        <w:rPr>
          <w:rFonts w:ascii="Arial" w:eastAsia="Times New Roman" w:hAnsi="Arial" w:cs="Arial"/>
          <w:lang w:val="en-CA" w:eastAsia="en-SG"/>
        </w:rPr>
      </w:pPr>
      <w:r w:rsidRPr="008B025C">
        <w:rPr>
          <w:rFonts w:ascii="Arial" w:eastAsia="Times New Roman" w:hAnsi="Arial" w:cs="Arial"/>
          <w:lang w:val="en-CA" w:eastAsia="en-SG"/>
        </w:rPr>
        <w:t xml:space="preserve">Please ensure this survey is completed by the appropriate person in your organization and </w:t>
      </w:r>
      <w:r>
        <w:rPr>
          <w:rFonts w:ascii="Arial" w:eastAsia="Times New Roman" w:hAnsi="Arial" w:cs="Arial"/>
          <w:lang w:val="en-CA" w:eastAsia="en-SG"/>
        </w:rPr>
        <w:t>submitted</w:t>
      </w:r>
      <w:r w:rsidRPr="008B025C">
        <w:rPr>
          <w:rFonts w:ascii="Arial" w:eastAsia="Times New Roman" w:hAnsi="Arial" w:cs="Arial"/>
          <w:lang w:val="en-CA" w:eastAsia="en-SG"/>
        </w:rPr>
        <w:t xml:space="preserve"> </w:t>
      </w:r>
      <w:r>
        <w:rPr>
          <w:rFonts w:ascii="Arial" w:eastAsia="Times New Roman" w:hAnsi="Arial" w:cs="Arial"/>
          <w:lang w:val="en-CA" w:eastAsia="en-SG"/>
        </w:rPr>
        <w:t xml:space="preserve">through the Assent system. </w:t>
      </w:r>
    </w:p>
    <w:p w14:paraId="0FE58875" w14:textId="77777777" w:rsidR="00175A82" w:rsidRPr="008B025C" w:rsidRDefault="00175A82" w:rsidP="00175A82">
      <w:pPr>
        <w:shd w:val="clear" w:color="auto" w:fill="FBFCFD"/>
        <w:spacing w:after="0" w:line="240" w:lineRule="auto"/>
        <w:jc w:val="both"/>
        <w:rPr>
          <w:rFonts w:ascii="Arial" w:eastAsia="Times New Roman" w:hAnsi="Arial" w:cs="Arial"/>
          <w:lang w:val="en-CA" w:eastAsia="en-SG"/>
        </w:rPr>
      </w:pPr>
    </w:p>
    <w:p w14:paraId="73B0A314" w14:textId="77777777" w:rsidR="00175A82" w:rsidRDefault="00175A82" w:rsidP="00175A82">
      <w:pPr>
        <w:shd w:val="clear" w:color="auto" w:fill="FBFCFD"/>
        <w:spacing w:after="0" w:line="360" w:lineRule="auto"/>
        <w:jc w:val="both"/>
        <w:rPr>
          <w:rFonts w:ascii="Arial" w:eastAsia="Times New Roman" w:hAnsi="Arial" w:cs="Arial"/>
          <w:lang w:val="en-CA" w:eastAsia="en-SG"/>
        </w:rPr>
      </w:pPr>
      <w:r w:rsidRPr="008B025C">
        <w:rPr>
          <w:rFonts w:ascii="Arial" w:eastAsia="Times New Roman" w:hAnsi="Arial" w:cs="Arial"/>
          <w:lang w:val="en-CA" w:eastAsia="en-SG"/>
        </w:rPr>
        <w:t xml:space="preserve">Together we can combat Human trafficking. Thank you in advance for your support and timely </w:t>
      </w:r>
      <w:bookmarkStart w:id="0" w:name="_Hlk117680974"/>
      <w:r w:rsidRPr="008B025C">
        <w:rPr>
          <w:rFonts w:ascii="Arial" w:eastAsia="Times New Roman" w:hAnsi="Arial" w:cs="Arial"/>
          <w:lang w:val="en-CA" w:eastAsia="en-SG"/>
        </w:rPr>
        <w:t xml:space="preserve">completion of the survey. </w:t>
      </w:r>
    </w:p>
    <w:p w14:paraId="5A6D2768" w14:textId="77777777" w:rsidR="00175A82" w:rsidRPr="008B025C" w:rsidRDefault="00175A82" w:rsidP="00175A82">
      <w:pPr>
        <w:shd w:val="clear" w:color="auto" w:fill="FBFCFD"/>
        <w:spacing w:after="0" w:line="240" w:lineRule="auto"/>
        <w:jc w:val="both"/>
        <w:rPr>
          <w:rFonts w:ascii="Arial" w:eastAsia="Times New Roman" w:hAnsi="Arial" w:cs="Arial"/>
          <w:lang w:val="en-CA" w:eastAsia="en-SG"/>
        </w:rPr>
      </w:pPr>
    </w:p>
    <w:p w14:paraId="288DA569" w14:textId="77777777" w:rsidR="00175A82" w:rsidRPr="008B025C" w:rsidRDefault="00175A82" w:rsidP="00175A82">
      <w:pPr>
        <w:shd w:val="clear" w:color="auto" w:fill="FBFCFD"/>
        <w:spacing w:after="0" w:line="240" w:lineRule="auto"/>
        <w:jc w:val="both"/>
        <w:rPr>
          <w:rFonts w:ascii="Arial" w:eastAsia="Times New Roman" w:hAnsi="Arial" w:cs="Arial"/>
          <w:lang w:val="en-CA" w:eastAsia="en-SG"/>
        </w:rPr>
      </w:pPr>
      <w:r w:rsidRPr="008B025C">
        <w:rPr>
          <w:noProof/>
        </w:rPr>
        <w:drawing>
          <wp:inline distT="0" distB="0" distL="0" distR="0" wp14:anchorId="7AFEA8A3" wp14:editId="169880BD">
            <wp:extent cx="1449238" cy="4572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biLevel thresh="75000"/>
                    </a:blip>
                    <a:stretch>
                      <a:fillRect/>
                    </a:stretch>
                  </pic:blipFill>
                  <pic:spPr>
                    <a:xfrm>
                      <a:off x="0" y="0"/>
                      <a:ext cx="1452445" cy="458212"/>
                    </a:xfrm>
                    <a:prstGeom prst="rect">
                      <a:avLst/>
                    </a:prstGeom>
                  </pic:spPr>
                </pic:pic>
              </a:graphicData>
            </a:graphic>
          </wp:inline>
        </w:drawing>
      </w:r>
    </w:p>
    <w:p w14:paraId="5D0F84CF" w14:textId="77777777" w:rsidR="00175A82" w:rsidRPr="008B025C" w:rsidRDefault="00175A82" w:rsidP="00175A82">
      <w:pPr>
        <w:shd w:val="clear" w:color="auto" w:fill="FBFCFD"/>
        <w:spacing w:after="0" w:line="240" w:lineRule="auto"/>
        <w:jc w:val="both"/>
        <w:rPr>
          <w:rFonts w:ascii="Arial" w:eastAsia="Times New Roman" w:hAnsi="Arial" w:cs="Arial"/>
          <w:lang w:val="en-CA" w:eastAsia="en-SG"/>
        </w:rPr>
      </w:pPr>
      <w:r>
        <w:rPr>
          <w:rFonts w:ascii="Arial" w:eastAsia="Times New Roman" w:hAnsi="Arial" w:cs="Arial"/>
          <w:lang w:val="en-CA" w:eastAsia="en-SG"/>
        </w:rPr>
        <w:t>T</w:t>
      </w:r>
      <w:r w:rsidRPr="008B025C">
        <w:rPr>
          <w:rFonts w:ascii="Arial" w:eastAsia="Times New Roman" w:hAnsi="Arial" w:cs="Arial"/>
          <w:lang w:val="en-CA" w:eastAsia="en-SG"/>
        </w:rPr>
        <w:t>eresa Dickerson</w:t>
      </w:r>
    </w:p>
    <w:p w14:paraId="1911FD36" w14:textId="75B6079A" w:rsidR="00175A82" w:rsidRDefault="00175A82" w:rsidP="00175A82">
      <w:pPr>
        <w:shd w:val="clear" w:color="auto" w:fill="FBFCFD"/>
        <w:spacing w:after="0" w:line="240" w:lineRule="auto"/>
        <w:jc w:val="both"/>
        <w:rPr>
          <w:rFonts w:ascii="Arial" w:eastAsia="Arial" w:hAnsi="Arial"/>
          <w:color w:val="000000"/>
        </w:rPr>
      </w:pPr>
      <w:bookmarkStart w:id="1" w:name="_Hlk117680998"/>
      <w:bookmarkEnd w:id="0"/>
      <w:r w:rsidRPr="008B025C">
        <w:rPr>
          <w:rFonts w:ascii="Arial" w:eastAsia="Times New Roman" w:hAnsi="Arial" w:cs="Arial"/>
          <w:lang w:val="en-CA" w:eastAsia="en-SG"/>
        </w:rPr>
        <w:t>VP &amp; Chief Procurement Officer</w:t>
      </w:r>
      <w:bookmarkEnd w:id="1"/>
    </w:p>
    <w:p w14:paraId="3E738F65" w14:textId="77777777" w:rsidR="00AE7A59" w:rsidRDefault="00AE7A59" w:rsidP="00175A82">
      <w:pPr>
        <w:spacing w:after="0" w:line="240" w:lineRule="auto"/>
      </w:pPr>
    </w:p>
    <w:sectPr w:rsidR="00AE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59"/>
    <w:rsid w:val="00175A82"/>
    <w:rsid w:val="001A60DB"/>
    <w:rsid w:val="00242D03"/>
    <w:rsid w:val="004164A0"/>
    <w:rsid w:val="004A28BA"/>
    <w:rsid w:val="007D0098"/>
    <w:rsid w:val="00907A53"/>
    <w:rsid w:val="00AE7A59"/>
    <w:rsid w:val="00C5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CC4"/>
  <w15:chartTrackingRefBased/>
  <w15:docId w15:val="{F7A01E26-27A8-4777-BEE9-90A5FC2E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A59"/>
    <w:pPr>
      <w:spacing w:after="0" w:line="240" w:lineRule="auto"/>
    </w:pPr>
  </w:style>
  <w:style w:type="character" w:styleId="Hyperlink">
    <w:name w:val="Hyperlink"/>
    <w:basedOn w:val="DefaultParagraphFont"/>
    <w:uiPriority w:val="99"/>
    <w:unhideWhenUsed/>
    <w:rsid w:val="00175A82"/>
    <w:rPr>
      <w:strike w:val="0"/>
      <w:dstrike w:val="0"/>
      <w:color w:val="2B8DD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entcompliance.com/" TargetMode="External"/><Relationship Id="rId5" Type="http://schemas.openxmlformats.org/officeDocument/2006/relationships/hyperlink" Target="https://www.te.com/commerce/DocumentDelivery/DDEController?Action=srchrtrv&amp;DocNm=TEC-1015&amp;DocType=SS&amp;DocLang=E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Rutz, Alexis F</dc:creator>
  <cp:keywords/>
  <dc:description/>
  <cp:lastModifiedBy>Baker, Sherri</cp:lastModifiedBy>
  <cp:revision>2</cp:revision>
  <dcterms:created xsi:type="dcterms:W3CDTF">2023-01-06T17:06:00Z</dcterms:created>
  <dcterms:modified xsi:type="dcterms:W3CDTF">2023-01-06T17:06:00Z</dcterms:modified>
</cp:coreProperties>
</file>